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jc w:val="both"/>
        <w:rPr>
          <w:rFonts w:hint="default"/>
          <w:b/>
          <w:color w:val="000000" w:themeColor="text1"/>
          <w:sz w:val="26"/>
          <w:szCs w:val="26"/>
          <w:lang w:val="vi-VN"/>
          <w14:textFill>
            <w14:solidFill>
              <w14:schemeClr w14:val="tx1"/>
            </w14:solidFill>
          </w14:textFill>
        </w:rPr>
      </w:pPr>
      <w:bookmarkStart w:id="8" w:name="_GoBack"/>
      <w:bookmarkEnd w:id="8"/>
      <w:r>
        <w:rPr>
          <w:rFonts w:hint="default"/>
          <w:b/>
          <w:color w:val="000000" w:themeColor="text1"/>
          <w:sz w:val="26"/>
          <w:szCs w:val="26"/>
          <w:lang w:val="vi-VN"/>
          <w14:textFill>
            <w14:solidFill>
              <w14:schemeClr w14:val="tx1"/>
            </w14:solidFill>
          </w14:textFill>
        </w:rPr>
        <w:t>Tuần 10                                                                                           Ngày soạn: 1/11/2023</w:t>
      </w:r>
    </w:p>
    <w:p>
      <w:pPr>
        <w:spacing w:after="0" w:line="276" w:lineRule="auto"/>
        <w:jc w:val="both"/>
        <w:rPr>
          <w:rFonts w:hint="default"/>
          <w:b/>
          <w:color w:val="000000" w:themeColor="text1"/>
          <w:sz w:val="26"/>
          <w:szCs w:val="26"/>
          <w:lang w:val="vi-VN"/>
          <w14:textFill>
            <w14:solidFill>
              <w14:schemeClr w14:val="tx1"/>
            </w14:solidFill>
          </w14:textFill>
        </w:rPr>
      </w:pPr>
      <w:r>
        <w:rPr>
          <w:rFonts w:hint="default"/>
          <w:b/>
          <w:color w:val="000000" w:themeColor="text1"/>
          <w:sz w:val="26"/>
          <w:szCs w:val="26"/>
          <w:lang w:val="vi-VN"/>
          <w14:textFill>
            <w14:solidFill>
              <w14:schemeClr w14:val="tx1"/>
            </w14:solidFill>
          </w14:textFill>
        </w:rPr>
        <w:t>Tiết: 10                                                                                           Ngày dạy: 6/11/2023</w:t>
      </w:r>
    </w:p>
    <w:p>
      <w:pPr>
        <w:spacing w:after="0" w:line="276" w:lineRule="auto"/>
        <w:jc w:val="center"/>
        <w:rPr>
          <w:color w:val="000000" w:themeColor="text1"/>
          <w14:textFill>
            <w14:solidFill>
              <w14:schemeClr w14:val="tx1"/>
            </w14:solidFill>
          </w14:textFill>
        </w:rPr>
      </w:pPr>
      <w:r>
        <w:rPr>
          <w:b/>
          <w:color w:val="000000" w:themeColor="text1"/>
          <w:sz w:val="26"/>
          <w:szCs w:val="26"/>
          <w14:textFill>
            <w14:solidFill>
              <w14:schemeClr w14:val="tx1"/>
            </w14:solidFill>
          </w14:textFill>
        </w:rPr>
        <w:t xml:space="preserve">  BÀI 4:</w:t>
      </w:r>
      <w:r>
        <w:rPr>
          <w:color w:val="000000" w:themeColor="text1"/>
          <w14:textFill>
            <w14:solidFill>
              <w14:schemeClr w14:val="tx1"/>
            </w14:solidFill>
          </w14:textFill>
        </w:rPr>
        <w:t xml:space="preserve"> </w:t>
      </w:r>
      <w:r>
        <w:rPr>
          <w:b/>
          <w:color w:val="000000" w:themeColor="text1"/>
          <w:sz w:val="26"/>
          <w:szCs w:val="26"/>
          <w14:textFill>
            <w14:solidFill>
              <w14:schemeClr w14:val="tx1"/>
            </w14:solidFill>
          </w14:textFill>
        </w:rPr>
        <w:t>LIÊN MINH CHÂU ÂU</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Môn học/Hoạt động giáo dục: LỊCH SỬ VÀ ĐỊA LÍ; Lớp: 7</w:t>
      </w:r>
    </w:p>
    <w:p>
      <w:pPr>
        <w:spacing w:after="0" w:line="276" w:lineRule="auto"/>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Thời gian thực hiện:  </w:t>
      </w:r>
      <w:r>
        <w:rPr>
          <w:rFonts w:hint="default"/>
          <w:color w:val="000000" w:themeColor="text1"/>
          <w:sz w:val="26"/>
          <w:szCs w:val="26"/>
          <w:lang w:val="vi-VN"/>
          <w14:textFill>
            <w14:solidFill>
              <w14:schemeClr w14:val="tx1"/>
            </w14:solidFill>
          </w14:textFill>
        </w:rPr>
        <w:t>1</w:t>
      </w:r>
      <w:r>
        <w:rPr>
          <w:color w:val="000000" w:themeColor="text1"/>
          <w:sz w:val="26"/>
          <w:szCs w:val="26"/>
          <w14:textFill>
            <w14:solidFill>
              <w14:schemeClr w14:val="tx1"/>
            </w14:solidFill>
          </w14:textFill>
        </w:rPr>
        <w:t xml:space="preserve"> Tiết</w:t>
      </w:r>
    </w:p>
    <w:p>
      <w:pPr>
        <w:spacing w:after="0" w:line="276" w:lineRule="auto"/>
        <w:jc w:val="center"/>
        <w:rPr>
          <w:b/>
          <w:color w:val="000000" w:themeColor="text1"/>
          <w:sz w:val="26"/>
          <w:szCs w:val="26"/>
          <w:highlight w:val="white"/>
          <w14:textFill>
            <w14:solidFill>
              <w14:schemeClr w14:val="tx1"/>
            </w14:solidFill>
          </w14:textFill>
        </w:rPr>
      </w:pP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1. Kiến thức</w:t>
      </w:r>
    </w:p>
    <w:p>
      <w:pPr>
        <w:spacing w:after="0" w:line="276" w:lineRule="auto"/>
        <w:jc w:val="both"/>
        <w:rPr>
          <w:color w:val="FF0000"/>
          <w:sz w:val="26"/>
          <w:szCs w:val="26"/>
          <w:highlight w:val="white"/>
        </w:rPr>
      </w:pPr>
      <w:r>
        <w:rPr>
          <w:color w:val="FF0000"/>
          <w:sz w:val="26"/>
          <w:szCs w:val="26"/>
          <w:highlight w:val="white"/>
        </w:rPr>
        <w:t>- Nêu được dẫn chứng về Liên minh châu Âu (EU) như một trong bốn trung tâm kinh tế lớn trên thế giới.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Đọc được bản đồ các nước thành viên của Liên minh châu Âu.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Phân tích bảng số liệu về các trung t</w:t>
      </w:r>
      <w:r>
        <w:rPr>
          <w:rFonts w:hint="default"/>
          <w:color w:val="000000" w:themeColor="text1"/>
          <w:sz w:val="26"/>
          <w:szCs w:val="26"/>
          <w:highlight w:val="white"/>
          <w:lang w:val="vi-VN"/>
          <w14:textFill>
            <w14:solidFill>
              <w14:schemeClr w14:val="tx1"/>
            </w14:solidFill>
          </w14:textFill>
        </w:rPr>
        <w:t>â</w:t>
      </w:r>
      <w:r>
        <w:rPr>
          <w:color w:val="000000" w:themeColor="text1"/>
          <w:sz w:val="26"/>
          <w:szCs w:val="26"/>
          <w:highlight w:val="white"/>
          <w14:textFill>
            <w14:solidFill>
              <w14:schemeClr w14:val="tx1"/>
            </w14:solidFill>
          </w14:textFill>
        </w:rPr>
        <w:t>m kinh tế lớn trên thế giới.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2. Năng lực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Năng lực nhận thức Địa lí: Tìm hiểu về quá trình hình thành và phát triển của Liên minh châu Âu.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Năng lực vận dụng kiến thức, kí năng Địa lí vào cuộc sống.</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3. Phẩm chất</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Chăm chỉ: Có ý thức đánh giá điểm mạnh, điểm yếu của bản thân, thuận lợi, khó khăn trong học tập để xây dựng kế hoạch học tập. Có ý chí vượt qua khó khăn để đạt kết quả tốt trong học tập.</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Nhân ái: Tôn trọng ý kiến của người khác, có ý thức học hỏi lẫn nhau.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Trách nhiệm: Có trách nhiệm trong việc thực hiện nhiệm vụ học tập (cá nhân/nhóm)</w:t>
      </w:r>
      <w:r>
        <w:rPr>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Yêu khoa học, ham học hỏi.</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II. THIẾT BỊ DẠY HỌC VÀ HỌC LIỆU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Bản đổ các nước thành viên của Liên minh châu Âu, năm 2020.</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Bảng số liệu vế GDP và GDP/người của các trung tâm kinh tế lớn trên thế giới năm 2020.</w:t>
      </w:r>
    </w:p>
    <w:p>
      <w:pPr>
        <w:spacing w:after="0" w:line="276" w:lineRule="auto"/>
        <w:jc w:val="both"/>
        <w:rPr>
          <w:rFonts w:hint="default"/>
          <w:b/>
          <w:color w:val="000000" w:themeColor="text1"/>
          <w:sz w:val="26"/>
          <w:szCs w:val="26"/>
          <w:highlight w:val="white"/>
          <w:lang w:val="vi-VN"/>
          <w14:textFill>
            <w14:solidFill>
              <w14:schemeClr w14:val="tx1"/>
            </w14:solidFill>
          </w14:textFill>
        </w:rPr>
      </w:pPr>
      <w:r>
        <w:rPr>
          <w:b/>
          <w:color w:val="000000" w:themeColor="text1"/>
          <w:sz w:val="26"/>
          <w:szCs w:val="26"/>
          <w:highlight w:val="white"/>
          <w14:textFill>
            <w14:solidFill>
              <w14:schemeClr w14:val="tx1"/>
            </w14:solidFill>
          </w14:textFill>
        </w:rPr>
        <w:t xml:space="preserve">III. </w:t>
      </w:r>
      <w:r>
        <w:rPr>
          <w:rFonts w:hint="default"/>
          <w:b/>
          <w:color w:val="000000" w:themeColor="text1"/>
          <w:sz w:val="26"/>
          <w:szCs w:val="26"/>
          <w:highlight w:val="white"/>
          <w:lang w:val="vi-VN"/>
          <w14:textFill>
            <w14:solidFill>
              <w14:schemeClr w14:val="tx1"/>
            </w14:solidFill>
          </w14:textFill>
        </w:rPr>
        <w:t>CHUỖI CÁC HOẠT ĐỘNG DẠY HỌC</w:t>
      </w:r>
    </w:p>
    <w:p>
      <w:pPr>
        <w:spacing w:after="0" w:line="276" w:lineRule="auto"/>
        <w:jc w:val="both"/>
        <w:rPr>
          <w:b/>
          <w:color w:val="000000" w:themeColor="text1"/>
          <w:sz w:val="26"/>
          <w:szCs w:val="26"/>
          <w:highlight w:val="white"/>
          <w14:textFill>
            <w14:solidFill>
              <w14:schemeClr w14:val="tx1"/>
            </w14:solidFill>
          </w14:textFill>
        </w:rPr>
      </w:pPr>
      <w:bookmarkStart w:id="0" w:name="_heading=h.gjdgxs" w:colFirst="0" w:colLast="0"/>
      <w:bookmarkEnd w:id="0"/>
      <w:r>
        <w:rPr>
          <w:b/>
          <w:color w:val="000000" w:themeColor="text1"/>
          <w:sz w:val="26"/>
          <w:szCs w:val="26"/>
          <w:highlight w:val="white"/>
          <w14:textFill>
            <w14:solidFill>
              <w14:schemeClr w14:val="tx1"/>
            </w14:solidFill>
          </w14:textFill>
        </w:rPr>
        <w:t>1. Hoạt động</w:t>
      </w:r>
      <w:r>
        <w:rPr>
          <w:rFonts w:hint="default"/>
          <w:b/>
          <w:color w:val="000000" w:themeColor="text1"/>
          <w:sz w:val="26"/>
          <w:szCs w:val="26"/>
          <w:highlight w:val="white"/>
          <w:lang w:val="vi-VN"/>
          <w14:textFill>
            <w14:solidFill>
              <w14:schemeClr w14:val="tx1"/>
            </w14:solidFill>
          </w14:textFill>
        </w:rPr>
        <w:t xml:space="preserve">: </w:t>
      </w:r>
      <w:r>
        <w:rPr>
          <w:b/>
          <w:color w:val="000000" w:themeColor="text1"/>
          <w:sz w:val="26"/>
          <w:szCs w:val="26"/>
          <w:highlight w:val="white"/>
          <w14:textFill>
            <w14:solidFill>
              <w14:schemeClr w14:val="tx1"/>
            </w14:solidFill>
          </w14:textFill>
        </w:rPr>
        <w:t xml:space="preserve"> khởi động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Kết nối vào bài học, tạo hứng thú cho người học.</w:t>
      </w:r>
    </w:p>
    <w:p>
      <w:pPr>
        <w:spacing w:after="0" w:line="276" w:lineRule="auto"/>
        <w:jc w:val="both"/>
        <w:rPr>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Trò chơi ĐI TÌM BÍ ẨN</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GV đưa ra các dữ kiện, HS dựa vào các dữ kiện GV cung cấp để tìm hiểu đối tượng địa lí.</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nêu hiểu biết của mình về đồng EURO</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xml:space="preserve"> HS tiến hành hoạt động trong 1 phút.</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xml:space="preserve"> HS trả lời câu hỏi </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GV chuẩn kiến thức và kết nối vào bài mới.</w:t>
      </w:r>
    </w:p>
    <w:p>
      <w:pPr>
        <w:spacing w:after="0" w:line="276" w:lineRule="auto"/>
        <w:jc w:val="both"/>
        <w:rPr>
          <w:i/>
          <w:color w:val="000000" w:themeColor="text1"/>
          <w:sz w:val="26"/>
          <w:szCs w:val="26"/>
          <w:highlight w:val="white"/>
          <w14:textFill>
            <w14:solidFill>
              <w14:schemeClr w14:val="tx1"/>
            </w14:solidFill>
          </w14:textFill>
        </w:rPr>
      </w:pPr>
      <w:r>
        <w:rPr>
          <w:b/>
          <w:i/>
          <w:color w:val="000000" w:themeColor="text1"/>
          <w:sz w:val="26"/>
          <w:szCs w:val="26"/>
          <w:highlight w:val="white"/>
          <w14:textFill>
            <w14:solidFill>
              <w14:schemeClr w14:val="tx1"/>
            </w14:solidFill>
          </w14:textFill>
        </w:rPr>
        <w:t xml:space="preserve"> Euro</w:t>
      </w:r>
      <w:r>
        <w:rPr>
          <w:i/>
          <w:color w:val="000000" w:themeColor="text1"/>
          <w:sz w:val="26"/>
          <w:szCs w:val="26"/>
          <w:highlight w:val="white"/>
          <w14:textFill>
            <w14:solidFill>
              <w14:schemeClr w14:val="tx1"/>
            </w14:solidFill>
          </w14:textFill>
        </w:rPr>
        <w:t xml:space="preserve"> là đơn vị tiền tệ của Liên minh Tiền tệ châu Âu, là tiền tệ chính thức trong 19 quốc gia thành viên của Liên minh châu Âu và trong 6 nước và lãnh thổ không thuộc Liên minh châu Âu </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2. Hoạt động 2: Hình thành kiến thức mới </w:t>
      </w:r>
    </w:p>
    <w:p>
      <w:pPr>
        <w:spacing w:after="0" w:line="276" w:lineRule="auto"/>
        <w:jc w:val="both"/>
        <w:rPr>
          <w:b/>
          <w:color w:val="000000" w:themeColor="text1"/>
          <w:sz w:val="26"/>
          <w:szCs w:val="26"/>
          <w:highlight w:val="white"/>
          <w14:textFill>
            <w14:solidFill>
              <w14:schemeClr w14:val="tx1"/>
            </w14:solidFill>
          </w14:textFill>
        </w:rPr>
      </w:pPr>
      <w:bookmarkStart w:id="1" w:name="_heading=h.30j0zll" w:colFirst="0" w:colLast="0"/>
      <w:bookmarkEnd w:id="1"/>
      <w:r>
        <w:rPr>
          <w:b/>
          <w:color w:val="000000" w:themeColor="text1"/>
          <w:sz w:val="26"/>
          <w:szCs w:val="26"/>
          <w:highlight w:val="white"/>
          <w14:textFill>
            <w14:solidFill>
              <w14:schemeClr w14:val="tx1"/>
            </w14:solidFill>
          </w14:textFill>
        </w:rPr>
        <w:t>2.1. Tìm hiểu khái quát về Liên minh châu Âu (EU)</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Trình bày được khái quát về Liên minh châu Âu (EU).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Xác định được các nước thành viên của Liên minh châu Âu trên bản đổ.</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1</w:t>
      </w:r>
      <w:r>
        <w:rPr>
          <w:color w:val="000000" w:themeColor="text1"/>
          <w:sz w:val="26"/>
          <w:szCs w:val="26"/>
          <w14:textFill>
            <w14:solidFill>
              <w14:schemeClr w14:val="tx1"/>
            </w14:solidFill>
          </w14:textFill>
        </w:rPr>
        <w:t>: Giao nhiệm vụ cho học sinh</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Nhiệm vụ 1: </w:t>
      </w:r>
      <w:r>
        <w:rPr>
          <w:color w:val="000000" w:themeColor="text1"/>
          <w:sz w:val="26"/>
          <w:szCs w:val="26"/>
          <w14:textFill>
            <w14:solidFill>
              <w14:schemeClr w14:val="tx1"/>
            </w14:solidFill>
          </w14:textFill>
        </w:rPr>
        <w:t>Dựa vào thông tin SGK, Em hãy hoàn thiện thông tin phiếu học tập sau</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b/>
          <w:color w:val="000000" w:themeColor="text1"/>
          <w:sz w:val="26"/>
          <w:szCs w:val="26"/>
          <w14:textFill>
            <w14:solidFill>
              <w14:schemeClr w14:val="tx1"/>
            </w14:solidFill>
          </w14:textFill>
        </w:rPr>
      </w:pPr>
      <w:r>
        <w:rPr>
          <w:color w:val="000000" w:themeColor="text1"/>
          <w14:textFill>
            <w14:solidFill>
              <w14:schemeClr w14:val="tx1"/>
            </w14:solidFill>
          </w14:textFill>
        </w:rPr>
        <w:drawing>
          <wp:inline distT="0" distB="0" distL="0" distR="0">
            <wp:extent cx="6122035" cy="3221355"/>
            <wp:effectExtent l="0" t="0" r="0" b="0"/>
            <wp:docPr id="16" name="image10.png"/>
            <wp:cNvGraphicFramePr/>
            <a:graphic xmlns:a="http://schemas.openxmlformats.org/drawingml/2006/main">
              <a:graphicData uri="http://schemas.openxmlformats.org/drawingml/2006/picture">
                <pic:pic xmlns:pic="http://schemas.openxmlformats.org/drawingml/2006/picture">
                  <pic:nvPicPr>
                    <pic:cNvPr id="16" name="image10.png"/>
                    <pic:cNvPicPr preferRelativeResize="0"/>
                  </pic:nvPicPr>
                  <pic:blipFill>
                    <a:blip r:embed="rId6"/>
                    <a:srcRect/>
                    <a:stretch>
                      <a:fillRect/>
                    </a:stretch>
                  </pic:blipFill>
                  <pic:spPr>
                    <a:xfrm>
                      <a:off x="0" y="0"/>
                      <a:ext cx="6122035" cy="3221355"/>
                    </a:xfrm>
                    <a:prstGeom prst="rect">
                      <a:avLst/>
                    </a:prstGeom>
                  </pic:spPr>
                </pic:pic>
              </a:graphicData>
            </a:graphic>
          </wp:inline>
        </w:drawing>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Thực hiện nhiệm vụ nhóm.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Các nhóm thảo luận, thống nhất nội dung báo cáo.</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Báo cáo kết quả</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HS trả lời câu hỏi.</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Các học sinh khác có ý kiến nhận xét, bổ sung.</w:t>
      </w:r>
      <w:r>
        <w:rPr>
          <w:b/>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Đánh giá và chốt kiến thức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Giáo viên quan sát, nhận xét đánh giá quá trình thực hiện của học sinh về thái độ, tinh thần học tập, khả năng giao tiếp, trình bày và đánh giá kết quả cuối cùng của học sinh.</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GV mở rộng về quá hình hình thành Liên minh châu Âu EU. Nguyên nhân Anh rời khỏi EU.</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Chuẩn kiến thức:</w:t>
      </w:r>
    </w:p>
    <w:tbl>
      <w:tblPr>
        <w:tblStyle w:val="41"/>
        <w:tblW w:w="9624" w:type="dxa"/>
        <w:tblInd w:w="0" w:type="dxa"/>
        <w:tblLayout w:type="fixed"/>
        <w:tblCellMar>
          <w:top w:w="0" w:type="dxa"/>
          <w:left w:w="115" w:type="dxa"/>
          <w:bottom w:w="0" w:type="dxa"/>
          <w:right w:w="115" w:type="dxa"/>
        </w:tblCellMar>
      </w:tblPr>
      <w:tblGrid>
        <w:gridCol w:w="9624"/>
      </w:tblGrid>
      <w:tr>
        <w:tblPrEx>
          <w:tblCellMar>
            <w:top w:w="0" w:type="dxa"/>
            <w:left w:w="115" w:type="dxa"/>
            <w:bottom w:w="0" w:type="dxa"/>
            <w:right w:w="115" w:type="dxa"/>
          </w:tblCellMar>
        </w:tblPrEx>
        <w:tc>
          <w:tcPr>
            <w:tcW w:w="9624" w:type="dxa"/>
            <w:shd w:val="clear" w:color="auto" w:fill="FFF5DC"/>
          </w:tcPr>
          <w:p>
            <w:pPr>
              <w:spacing w:after="0" w:line="276" w:lineRule="auto"/>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1. Khái quát về Liên minh châu Âu (EU)</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EU hiện nay có 27 quốc gia thành viên (Vương quốc Anh rời khỏi EU từ ngày 31 tháng 1 năm 2020)</w:t>
            </w:r>
          </w:p>
          <w:p>
            <w:pPr>
              <w:spacing w:after="0" w:line="276" w:lineRule="auto"/>
              <w:jc w:val="both"/>
              <w:rPr>
                <w:b/>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EU đã thiết lập một thị trường chung và có hệ thống tiền tệ chung (đồng ơ-rô).</w:t>
            </w:r>
          </w:p>
        </w:tc>
      </w:tr>
    </w:tbl>
    <w:p>
      <w:pPr>
        <w:spacing w:after="0" w:line="276" w:lineRule="auto"/>
        <w:jc w:val="both"/>
        <w:rPr>
          <w:b/>
          <w:color w:val="000000" w:themeColor="text1"/>
          <w:sz w:val="26"/>
          <w:szCs w:val="26"/>
          <w:highlight w:val="white"/>
          <w14:textFill>
            <w14:solidFill>
              <w14:schemeClr w14:val="tx1"/>
            </w14:solidFill>
          </w14:textFill>
        </w:rPr>
      </w:pPr>
      <w:bookmarkStart w:id="2" w:name="_heading=h.1fob9te" w:colFirst="0" w:colLast="0"/>
      <w:bookmarkEnd w:id="2"/>
      <w:r>
        <w:rPr>
          <w:b/>
          <w:color w:val="000000" w:themeColor="text1"/>
          <w:sz w:val="26"/>
          <w:szCs w:val="26"/>
          <w:highlight w:val="white"/>
          <w14:textFill>
            <w14:solidFill>
              <w14:schemeClr w14:val="tx1"/>
            </w14:solidFill>
          </w14:textFill>
        </w:rPr>
        <w:t>2.2. Tìm hiểu trung tâm kinh tế lớn trên thế giới – Liên minh châu Âu.</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Nêu được dẫn chứng về Liên minh châu Âu (EU) như một trong bốn trung tâm kinh tế lớn trên thế giới.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Ph</w:t>
      </w:r>
      <w:r>
        <w:rPr>
          <w:color w:val="000000" w:themeColor="text1"/>
          <w:sz w:val="26"/>
          <w:szCs w:val="26"/>
          <w:highlight w:val="white"/>
          <w:lang w:val="vi-VN"/>
          <w14:textFill>
            <w14:solidFill>
              <w14:schemeClr w14:val="tx1"/>
            </w14:solidFill>
          </w14:textFill>
        </w:rPr>
        <w:t>â</w:t>
      </w:r>
      <w:r>
        <w:rPr>
          <w:color w:val="000000" w:themeColor="text1"/>
          <w:sz w:val="26"/>
          <w:szCs w:val="26"/>
          <w:highlight w:val="white"/>
          <w14:textFill>
            <w14:solidFill>
              <w14:schemeClr w14:val="tx1"/>
            </w14:solidFill>
          </w14:textFill>
        </w:rPr>
        <w:t>n tích bảng số liệu về GDP và GDP/người của các trung tâm kinh tế lớn trên thế giới năm 2020.</w:t>
      </w:r>
    </w:p>
    <w:p>
      <w:pPr>
        <w:pBdr>
          <w:top w:val="none" w:color="auto" w:sz="0" w:space="0"/>
          <w:left w:val="none" w:color="auto" w:sz="0" w:space="0"/>
          <w:bottom w:val="none" w:color="auto" w:sz="0" w:space="0"/>
          <w:right w:val="none" w:color="auto" w:sz="0" w:space="0"/>
          <w:between w:val="none" w:color="auto" w:sz="0" w:space="0"/>
        </w:pBdr>
        <w:spacing w:after="0" w:line="276" w:lineRule="auto"/>
        <w:jc w:val="both"/>
        <w:rPr>
          <w:color w:val="000000" w:themeColor="text1"/>
          <w:sz w:val="26"/>
          <w:szCs w:val="26"/>
          <w14:textFill>
            <w14:solidFill>
              <w14:schemeClr w14:val="tx1"/>
            </w14:solidFill>
          </w14:textFill>
        </w:rPr>
      </w:pPr>
      <w:bookmarkStart w:id="3" w:name="_heading=h.3znysh7" w:colFirst="0" w:colLast="0"/>
      <w:bookmarkEnd w:id="3"/>
      <w:r>
        <w:rPr>
          <w:rFonts w:hint="default"/>
          <w:color w:val="000000" w:themeColor="text1"/>
          <w:sz w:val="26"/>
          <w:szCs w:val="26"/>
          <w:lang w:val="vi-VN"/>
          <w14:textFill>
            <w14:solidFill>
              <w14:schemeClr w14:val="tx1"/>
            </w14:solidFill>
          </w14:textFill>
        </w:rPr>
        <w:t>b</w:t>
      </w:r>
      <w:r>
        <w:rPr>
          <w:color w:val="000000" w:themeColor="text1"/>
          <w:sz w:val="26"/>
          <w:szCs w:val="26"/>
          <w14:textFill>
            <w14:solidFill>
              <w14:schemeClr w14:val="tx1"/>
            </w14:solidFill>
          </w14:textFill>
        </w:rPr>
        <w:t>. Cách thức tổ chức</w:t>
      </w:r>
    </w:p>
    <w:p>
      <w:pPr>
        <w:spacing w:after="0" w:line="288" w:lineRule="auto"/>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Cặp đôi</w:t>
      </w:r>
    </w:p>
    <w:p>
      <w:pPr>
        <w:spacing w:after="0" w:line="288" w:lineRule="auto"/>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Nhiệm vụ: Dựa vào thông tin SGK, bảng GDP và GDP/người của các trung tâm kinh tế lớn của thế giới năm 2020. Các em hãy trao đổi và tìm các dẫn chứng để chứng minh Liên minh châu Âu – Một trung tâm kinh tế lớn trên thế giới.</w:t>
      </w:r>
    </w:p>
    <w:p>
      <w:pPr>
        <w:spacing w:after="0" w:line="276" w:lineRule="auto"/>
        <w:jc w:val="both"/>
        <w:rPr>
          <w:color w:val="000000" w:themeColor="text1"/>
          <w:sz w:val="26"/>
          <w:szCs w:val="26"/>
          <w:highlight w:val="white"/>
          <w14:textFill>
            <w14:solidFill>
              <w14:schemeClr w14:val="tx1"/>
            </w14:solidFill>
          </w14:textFill>
        </w:rPr>
      </w:pPr>
      <w:bookmarkStart w:id="4" w:name="_heading=h.2et92p0" w:colFirst="0" w:colLast="0"/>
      <w:bookmarkEnd w:id="4"/>
      <w:r>
        <w:rPr>
          <w:b/>
          <w:color w:val="000000" w:themeColor="text1"/>
          <w:sz w:val="26"/>
          <w:szCs w:val="26"/>
          <w:highlight w:val="white"/>
          <w14:textFill>
            <w14:solidFill>
              <w14:schemeClr w14:val="tx1"/>
            </w14:solidFill>
          </w14:textFill>
        </w:rPr>
        <w:t>Bước 2</w:t>
      </w:r>
      <w:r>
        <w:rPr>
          <w:color w:val="000000" w:themeColor="text1"/>
          <w:sz w:val="26"/>
          <w:szCs w:val="26"/>
          <w:highlight w:val="white"/>
          <w14:textFill>
            <w14:solidFill>
              <w14:schemeClr w14:val="tx1"/>
            </w14:solidFill>
          </w14:textFill>
        </w:rPr>
        <w:t>: HS thực hiện nhiệm vụ</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trao đổi và trả lời câu hỏi</w:t>
      </w:r>
    </w:p>
    <w:p>
      <w:pPr>
        <w:spacing w:after="0" w:line="276" w:lineRule="auto"/>
        <w:jc w:val="both"/>
        <w:rPr>
          <w:color w:val="000000" w:themeColor="text1"/>
          <w:sz w:val="26"/>
          <w:szCs w:val="26"/>
          <w:highlight w:val="white"/>
          <w14:textFill>
            <w14:solidFill>
              <w14:schemeClr w14:val="tx1"/>
            </w14:solidFill>
          </w14:textFill>
        </w:rPr>
      </w:pPr>
      <w:bookmarkStart w:id="5" w:name="_heading=h.tyjcwt" w:colFirst="0" w:colLast="0"/>
      <w:bookmarkEnd w:id="5"/>
      <w:r>
        <w:rPr>
          <w:b/>
          <w:color w:val="000000" w:themeColor="text1"/>
          <w:sz w:val="26"/>
          <w:szCs w:val="26"/>
          <w:highlight w:val="white"/>
          <w14:textFill>
            <w14:solidFill>
              <w14:schemeClr w14:val="tx1"/>
            </w14:solidFill>
          </w14:textFill>
        </w:rPr>
        <w:t>Bước 3</w:t>
      </w:r>
      <w:r>
        <w:rPr>
          <w:color w:val="000000" w:themeColor="text1"/>
          <w:sz w:val="26"/>
          <w:szCs w:val="26"/>
          <w:highlight w:val="white"/>
          <w14:textFill>
            <w14:solidFill>
              <w14:schemeClr w14:val="tx1"/>
            </w14:solidFill>
          </w14:textFill>
        </w:rPr>
        <w:t>: HS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Gọi học sinh bất kì trả lời câu hỏi.</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HS khác nhận xét, bổ sung</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4</w:t>
      </w:r>
      <w:r>
        <w:rPr>
          <w:color w:val="000000" w:themeColor="text1"/>
          <w:sz w:val="26"/>
          <w:szCs w:val="26"/>
          <w:highlight w:val="white"/>
          <w14:textFill>
            <w14:solidFill>
              <w14:schemeClr w14:val="tx1"/>
            </w14:solidFill>
          </w14:textFill>
        </w:rPr>
        <w:t>: Đánh giá và chốt kiến thức</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 xml:space="preserve">- </w:t>
      </w:r>
      <w:r>
        <w:rPr>
          <w:color w:val="000000" w:themeColor="text1"/>
          <w:sz w:val="26"/>
          <w:szCs w:val="26"/>
          <w14:textFill>
            <w14:solidFill>
              <w14:schemeClr w14:val="tx1"/>
            </w14:solidFill>
          </w14:textFill>
        </w:rPr>
        <w:t xml:space="preserve">Giáo viên quan sát, nhận xét đánh giá quá trình thực hiện của học sinh về thái độ, tinh thân học tập, khả năng giao tiếp, trình bày và đánh giá kết quả cuối cùng của học sinh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Chuẩn kiến thức:</w:t>
      </w:r>
    </w:p>
    <w:tbl>
      <w:tblPr>
        <w:tblStyle w:val="42"/>
        <w:tblW w:w="9908" w:type="dxa"/>
        <w:tblInd w:w="0" w:type="dxa"/>
        <w:tblLayout w:type="fixed"/>
        <w:tblCellMar>
          <w:top w:w="0" w:type="dxa"/>
          <w:left w:w="115" w:type="dxa"/>
          <w:bottom w:w="0" w:type="dxa"/>
          <w:right w:w="115" w:type="dxa"/>
        </w:tblCellMar>
      </w:tblPr>
      <w:tblGrid>
        <w:gridCol w:w="9908"/>
      </w:tblGrid>
      <w:tr>
        <w:tblPrEx>
          <w:tblCellMar>
            <w:top w:w="0" w:type="dxa"/>
            <w:left w:w="115" w:type="dxa"/>
            <w:bottom w:w="0" w:type="dxa"/>
            <w:right w:w="115" w:type="dxa"/>
          </w:tblCellMar>
        </w:tblPrEx>
        <w:trPr>
          <w:trHeight w:val="2043" w:hRule="atLeast"/>
        </w:trPr>
        <w:tc>
          <w:tcPr>
            <w:tcW w:w="9908" w:type="dxa"/>
            <w:shd w:val="clear" w:color="auto" w:fill="FFF5DC"/>
          </w:tcPr>
          <w:p>
            <w:pPr>
              <w:spacing w:after="0" w:line="276" w:lineRule="auto"/>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2. Liên minh châu Âu - Một trung tâm kinh tế lớn trên thế giới.</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w:t>
            </w:r>
            <w:r>
              <w:rPr>
                <w:color w:val="000000" w:themeColor="text1"/>
                <w:sz w:val="26"/>
                <w:szCs w:val="26"/>
                <w14:textFill>
                  <w14:solidFill>
                    <w14:schemeClr w14:val="tx1"/>
                  </w14:solidFill>
                </w14:textFill>
              </w:rPr>
              <w:tab/>
            </w:r>
            <w:r>
              <w:rPr>
                <w:color w:val="000000" w:themeColor="text1"/>
                <w:sz w:val="26"/>
                <w:szCs w:val="26"/>
                <w14:textFill>
                  <w14:solidFill>
                    <w14:schemeClr w14:val="tx1"/>
                  </w14:solidFill>
                </w14:textFill>
              </w:rPr>
              <w:t xml:space="preserve"> EU là một trong bốn trung tâm kinh tế lớn trên thế giới:</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w:t>
            </w:r>
            <w:r>
              <w:rPr>
                <w:color w:val="000000" w:themeColor="text1"/>
                <w:sz w:val="26"/>
                <w:szCs w:val="26"/>
                <w14:textFill>
                  <w14:solidFill>
                    <w14:schemeClr w14:val="tx1"/>
                  </w14:solidFill>
                </w14:textFill>
              </w:rPr>
              <w:tab/>
            </w:r>
            <w:r>
              <w:rPr>
                <w:color w:val="000000" w:themeColor="text1"/>
                <w:sz w:val="26"/>
                <w:szCs w:val="26"/>
                <w14:textFill>
                  <w14:solidFill>
                    <w14:schemeClr w14:val="tx1"/>
                  </w14:solidFill>
                </w14:textFill>
              </w:rPr>
              <w:t xml:space="preserve"> Có 3/7 nước công nghiệp hàng đầu thế giới.</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Là trung tâm trao đổi hàng hóa và dịch vụ lớn nhất thế giới, chiếm trên 31% giá trị xuất khẩu thế giới, năm 2020.</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w:t>
            </w:r>
            <w:r>
              <w:rPr>
                <w:color w:val="000000" w:themeColor="text1"/>
                <w:sz w:val="26"/>
                <w:szCs w:val="26"/>
                <w14:textFill>
                  <w14:solidFill>
                    <w14:schemeClr w14:val="tx1"/>
                  </w14:solidFill>
                </w14:textFill>
              </w:rPr>
              <w:tab/>
            </w:r>
            <w:r>
              <w:rPr>
                <w:color w:val="000000" w:themeColor="text1"/>
                <w:sz w:val="26"/>
                <w:szCs w:val="26"/>
                <w14:textFill>
                  <w14:solidFill>
                    <w14:schemeClr w14:val="tx1"/>
                  </w14:solidFill>
                </w14:textFill>
              </w:rPr>
              <w:t xml:space="preserve"> Năm 2020, GDP của EU đứng thứ hai (sau Hoa Kỳ) và GDP/người đứng thứ ba trong bốn trung tâm kinh tế lớn trên thế giới (sau Hoa Kỳ, Nhật Bản).</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w:t>
            </w:r>
            <w:r>
              <w:rPr>
                <w:color w:val="000000" w:themeColor="text1"/>
                <w:sz w:val="26"/>
                <w:szCs w:val="26"/>
                <w14:textFill>
                  <w14:solidFill>
                    <w14:schemeClr w14:val="tx1"/>
                  </w14:solidFill>
                </w14:textFill>
              </w:rPr>
              <w:tab/>
            </w:r>
            <w:r>
              <w:rPr>
                <w:color w:val="000000" w:themeColor="text1"/>
                <w:sz w:val="26"/>
                <w:szCs w:val="26"/>
                <w14:textFill>
                  <w14:solidFill>
                    <w14:schemeClr w14:val="tx1"/>
                  </w14:solidFill>
                </w14:textFill>
              </w:rPr>
              <w:t xml:space="preserve"> Là đối tác thương mại hàng đầu của 80 quốc gia.</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w:t>
            </w:r>
            <w:r>
              <w:rPr>
                <w:color w:val="000000" w:themeColor="text1"/>
                <w:sz w:val="26"/>
                <w:szCs w:val="26"/>
                <w14:textFill>
                  <w14:solidFill>
                    <w14:schemeClr w14:val="tx1"/>
                  </w14:solidFill>
                </w14:textFill>
              </w:rPr>
              <w:tab/>
            </w:r>
            <w:r>
              <w:rPr>
                <w:color w:val="000000" w:themeColor="text1"/>
                <w:sz w:val="26"/>
                <w:szCs w:val="26"/>
                <w14:textFill>
                  <w14:solidFill>
                    <w14:schemeClr w14:val="tx1"/>
                  </w14:solidFill>
                </w14:textFill>
              </w:rPr>
              <w:t xml:space="preserve"> Là trung tâm tài chính lớn trên thế giới. Các ngân hàng nổi tiếng, </w:t>
            </w:r>
            <w:r>
              <w:rPr>
                <w:color w:val="000000" w:themeColor="text1"/>
                <w:sz w:val="26"/>
                <w:szCs w:val="26"/>
                <w14:textFill>
                  <w14:solidFill>
                    <w14:schemeClr w14:val="tx1"/>
                  </w14:solidFill>
                </w14:textFill>
              </w:rPr>
              <w:tab/>
            </w:r>
            <w:r>
              <w:rPr>
                <w:color w:val="000000" w:themeColor="text1"/>
                <w:sz w:val="26"/>
                <w:szCs w:val="26"/>
                <w14:textFill>
                  <w14:solidFill>
                    <w14:schemeClr w14:val="tx1"/>
                  </w14:solidFill>
                </w14:textFill>
              </w:rPr>
              <w:t>uy tín ở EU</w:t>
            </w:r>
            <w:r>
              <w:rPr>
                <w:color w:val="000000" w:themeColor="text1"/>
                <w:sz w:val="26"/>
                <w:szCs w:val="26"/>
                <w14:textFill>
                  <w14:solidFill>
                    <w14:schemeClr w14:val="tx1"/>
                  </w14:solidFill>
                </w14:textFill>
              </w:rPr>
              <w:tab/>
            </w:r>
            <w:r>
              <w:rPr>
                <w:color w:val="000000" w:themeColor="text1"/>
                <w:sz w:val="26"/>
                <w:szCs w:val="26"/>
                <w14:textFill>
                  <w14:solidFill>
                    <w14:schemeClr w14:val="tx1"/>
                  </w14:solidFill>
                </w14:textFill>
              </w:rPr>
              <w:t xml:space="preserve"> có </w:t>
            </w:r>
            <w:r>
              <w:rPr>
                <w:color w:val="000000" w:themeColor="text1"/>
                <w:sz w:val="26"/>
                <w:szCs w:val="26"/>
                <w14:textFill>
                  <w14:solidFill>
                    <w14:schemeClr w14:val="tx1"/>
                  </w14:solidFill>
                </w14:textFill>
              </w:rPr>
              <w:tab/>
            </w:r>
            <w:r>
              <w:rPr>
                <w:color w:val="000000" w:themeColor="text1"/>
                <w:sz w:val="26"/>
                <w:szCs w:val="26"/>
                <w14:textFill>
                  <w14:solidFill>
                    <w14:schemeClr w14:val="tx1"/>
                  </w14:solidFill>
                </w14:textFill>
              </w:rPr>
              <w:t>tác động lớn đến hệ thống tài chính và tiền tệ thế giới.</w:t>
            </w:r>
          </w:p>
        </w:tc>
      </w:tr>
    </w:tbl>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3. Hoạt động luyện tập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w:t>
      </w:r>
      <w:r>
        <w:rPr>
          <w:color w:val="000000" w:themeColor="text1"/>
          <w:sz w:val="26"/>
          <w:szCs w:val="26"/>
          <w:highlight w:val="white"/>
          <w:lang w:val="vi-VN"/>
          <w14:textFill>
            <w14:solidFill>
              <w14:schemeClr w14:val="tx1"/>
            </w14:solidFill>
          </w14:textFill>
        </w:rPr>
        <w:t xml:space="preserve"> </w:t>
      </w:r>
      <w:r>
        <w:rPr>
          <w:color w:val="000000" w:themeColor="text1"/>
          <w:sz w:val="26"/>
          <w:szCs w:val="26"/>
          <w:highlight w:val="white"/>
          <w14:textFill>
            <w14:solidFill>
              <w14:schemeClr w14:val="tx1"/>
            </w14:solidFill>
          </w14:textFill>
        </w:rPr>
        <w:t>Rèn luyện kĩ năng xử lí số liệu và vẽ biểu đồ.</w:t>
      </w:r>
    </w:p>
    <w:p>
      <w:pPr>
        <w:spacing w:after="0" w:line="276" w:lineRule="auto"/>
        <w:jc w:val="both"/>
        <w:rPr>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Giao nhiệm vụ cho học sinh:</w:t>
      </w:r>
    </w:p>
    <w:tbl>
      <w:tblPr>
        <w:tblStyle w:val="43"/>
        <w:tblW w:w="96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1" w:type="dxa"/>
          </w:tcPr>
          <w:p>
            <w:pPr>
              <w:spacing w:after="0" w:line="276"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drawing>
                <wp:inline distT="0" distB="0" distL="0" distR="0">
                  <wp:extent cx="6055360" cy="1704340"/>
                  <wp:effectExtent l="0" t="0" r="0" b="0"/>
                  <wp:docPr id="20" name="image3.png"/>
                  <wp:cNvGraphicFramePr/>
                  <a:graphic xmlns:a="http://schemas.openxmlformats.org/drawingml/2006/main">
                    <a:graphicData uri="http://schemas.openxmlformats.org/drawingml/2006/picture">
                      <pic:pic xmlns:pic="http://schemas.openxmlformats.org/drawingml/2006/picture">
                        <pic:nvPicPr>
                          <pic:cNvPr id="20" name="image3.png"/>
                          <pic:cNvPicPr preferRelativeResize="0"/>
                        </pic:nvPicPr>
                        <pic:blipFill>
                          <a:blip r:embed="rId7"/>
                          <a:srcRect/>
                          <a:stretch>
                            <a:fillRect/>
                          </a:stretch>
                        </pic:blipFill>
                        <pic:spPr>
                          <a:xfrm>
                            <a:off x="0" y="0"/>
                            <a:ext cx="6055654" cy="1704703"/>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1" w:type="dxa"/>
          </w:tcPr>
          <w:p>
            <w:pPr>
              <w:spacing w:after="0" w:line="276"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drawing>
                <wp:inline distT="0" distB="0" distL="0" distR="0">
                  <wp:extent cx="6055360" cy="16865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23" name="image6.png"/>
                          <pic:cNvPicPr preferRelativeResize="0"/>
                        </pic:nvPicPr>
                        <pic:blipFill>
                          <a:blip r:embed="rId8"/>
                          <a:srcRect/>
                          <a:stretch>
                            <a:fillRect/>
                          </a:stretch>
                        </pic:blipFill>
                        <pic:spPr>
                          <a:xfrm>
                            <a:off x="0" y="0"/>
                            <a:ext cx="6055539" cy="1686796"/>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1" w:type="dxa"/>
          </w:tcPr>
          <w:p>
            <w:pPr>
              <w:spacing w:after="0" w:line="276" w:lineRule="auto"/>
              <w:jc w:val="both"/>
              <w:rPr>
                <w:color w:val="000000" w:themeColor="text1"/>
                <w:sz w:val="28"/>
                <w:szCs w:val="28"/>
                <w14:textFill>
                  <w14:solidFill>
                    <w14:schemeClr w14:val="tx1"/>
                  </w14:solidFill>
                </w14:textFill>
              </w:rPr>
            </w:pPr>
            <w:bookmarkStart w:id="6" w:name="_heading=h.3dy6vkm" w:colFirst="0" w:colLast="0"/>
            <w:bookmarkEnd w:id="6"/>
            <w:r>
              <w:rPr>
                <w:color w:val="000000" w:themeColor="text1"/>
                <w:sz w:val="28"/>
                <w:szCs w:val="28"/>
                <w14:textFill>
                  <w14:solidFill>
                    <w14:schemeClr w14:val="tx1"/>
                  </w14:solidFill>
                </w14:textFill>
              </w:rPr>
              <w:drawing>
                <wp:inline distT="0" distB="0" distL="0" distR="0">
                  <wp:extent cx="6037580" cy="1699895"/>
                  <wp:effectExtent l="0" t="0" r="0" b="0"/>
                  <wp:docPr id="22" name="image11.png"/>
                  <wp:cNvGraphicFramePr/>
                  <a:graphic xmlns:a="http://schemas.openxmlformats.org/drawingml/2006/main">
                    <a:graphicData uri="http://schemas.openxmlformats.org/drawingml/2006/picture">
                      <pic:pic xmlns:pic="http://schemas.openxmlformats.org/drawingml/2006/picture">
                        <pic:nvPicPr>
                          <pic:cNvPr id="22" name="image11.png"/>
                          <pic:cNvPicPr preferRelativeResize="0"/>
                        </pic:nvPicPr>
                        <pic:blipFill>
                          <a:blip r:embed="rId9"/>
                          <a:srcRect/>
                          <a:stretch>
                            <a:fillRect/>
                          </a:stretch>
                        </pic:blipFill>
                        <pic:spPr>
                          <a:xfrm>
                            <a:off x="0" y="0"/>
                            <a:ext cx="6037662" cy="1700265"/>
                          </a:xfrm>
                          <a:prstGeom prst="rect">
                            <a:avLst/>
                          </a:prstGeom>
                        </pic:spPr>
                      </pic:pic>
                    </a:graphicData>
                  </a:graphic>
                </wp:inline>
              </w:drawing>
            </w:r>
          </w:p>
        </w:tc>
      </w:tr>
    </w:tbl>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highlight w:val="white"/>
          <w14:textFill>
            <w14:solidFill>
              <w14:schemeClr w14:val="tx1"/>
            </w14:solidFill>
          </w14:textFill>
        </w:rPr>
      </w:pPr>
      <w:bookmarkStart w:id="7" w:name="_heading=h.1t3h5sf" w:colFirst="0" w:colLast="0"/>
      <w:bookmarkEnd w:id="7"/>
      <w:r>
        <w:rPr>
          <w:b/>
          <w:color w:val="000000" w:themeColor="text1"/>
          <w:sz w:val="26"/>
          <w:szCs w:val="26"/>
          <w:highlight w:val="white"/>
          <w14:textFill>
            <w14:solidFill>
              <w14:schemeClr w14:val="tx1"/>
            </w14:solidFill>
          </w14:textFill>
        </w:rPr>
        <w:t>Bước 2</w:t>
      </w:r>
      <w:r>
        <w:rPr>
          <w:color w:val="000000" w:themeColor="text1"/>
          <w:sz w:val="26"/>
          <w:szCs w:val="26"/>
          <w:highlight w:val="white"/>
          <w14:textFill>
            <w14:solidFill>
              <w14:schemeClr w14:val="tx1"/>
            </w14:solidFill>
          </w14:textFill>
        </w:rPr>
        <w:t xml:space="preserve">: Thực hiện nhiệm vụ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GV hướng dẫn HS cách xử lí số liệu và cách vẽ, chia tỉ lệ biểu đồ tròn.</w:t>
      </w:r>
    </w:p>
    <w:p>
      <w:pPr>
        <w:spacing w:after="0" w:line="276" w:lineRule="auto"/>
        <w:jc w:val="both"/>
        <w:rPr>
          <w:color w:val="000000" w:themeColor="text1"/>
          <w:sz w:val="26"/>
          <w:szCs w:val="26"/>
          <w14:textFill>
            <w14:solidFill>
              <w14:schemeClr w14:val="tx1"/>
            </w14:solidFill>
          </w14:textFill>
        </w:rPr>
      </w:pPr>
      <w:r>
        <w:rPr>
          <w:b/>
          <w:color w:val="000000" w:themeColor="text1"/>
          <w:sz w:val="26"/>
          <w:szCs w:val="26"/>
          <w:highlight w:val="white"/>
          <w14:textFill>
            <w14:solidFill>
              <w14:schemeClr w14:val="tx1"/>
            </w14:solidFill>
          </w14:textFill>
        </w:rPr>
        <w:t>Bước 3</w:t>
      </w:r>
      <w:r>
        <w:rPr>
          <w:color w:val="000000" w:themeColor="text1"/>
          <w:sz w:val="26"/>
          <w:szCs w:val="26"/>
          <w:highlight w:val="white"/>
          <w14:textFill>
            <w14:solidFill>
              <w14:schemeClr w14:val="tx1"/>
            </w14:solidFill>
          </w14:textFill>
        </w:rPr>
        <w:t>: Báo cáo kết quả làm việc</w:t>
      </w:r>
      <w:r>
        <w:rPr>
          <w:color w:val="000000" w:themeColor="text1"/>
          <w:sz w:val="26"/>
          <w:szCs w:val="26"/>
          <w14:textFill>
            <w14:solidFill>
              <w14:schemeClr w14:val="tx1"/>
            </w14:solidFill>
          </w14:textFill>
        </w:rPr>
        <w:t xml:space="preserve"> </w:t>
      </w:r>
    </w:p>
    <w:p>
      <w:pPr>
        <w:spacing w:after="0" w:line="276" w:lineRule="auto"/>
        <w:jc w:val="both"/>
        <w:rPr>
          <w:color w:val="000000" w:themeColor="text1"/>
          <w:sz w:val="26"/>
          <w:szCs w:val="26"/>
          <w14:textFill>
            <w14:solidFill>
              <w14:schemeClr w14:val="tx1"/>
            </w14:solidFill>
          </w14:textFill>
        </w:rPr>
      </w:pPr>
      <w:r>
        <w:rPr>
          <w:color w:val="000000" w:themeColor="text1"/>
          <w:sz w:val="26"/>
          <w:szCs w:val="26"/>
          <w:highlight w:val="white"/>
          <w14:textFill>
            <w14:solidFill>
              <w14:schemeClr w14:val="tx1"/>
            </w14:solidFill>
          </w14:textFill>
        </w:rPr>
        <w:t xml:space="preserve">- Gọi 1 học sinh thực hành trên bảng.các HS khác quan sát, nhận xét, bổ sung. </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4:</w:t>
      </w:r>
      <w:r>
        <w:rPr>
          <w:color w:val="000000" w:themeColor="text1"/>
          <w:sz w:val="26"/>
          <w:szCs w:val="26"/>
          <w:highlight w:val="white"/>
          <w14:textFill>
            <w14:solidFill>
              <w14:schemeClr w14:val="tx1"/>
            </w14:solidFill>
          </w14:textFill>
        </w:rPr>
        <w:t xml:space="preserve"> GV nhận xét, đánh giá và chuẩn kiến thức.</w:t>
      </w:r>
    </w:p>
    <w:p>
      <w:pPr>
        <w:spacing w:after="0" w:line="276" w:lineRule="auto"/>
        <w:jc w:val="both"/>
        <w:rPr>
          <w:b/>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 xml:space="preserve">4. Hoạt động vận dụng, mở rộng </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a. Mục tiêu</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 Vận dụng kiến thức đã học để giải quyết vấn đề trong thực tiễn.</w:t>
      </w:r>
    </w:p>
    <w:p>
      <w:pPr>
        <w:spacing w:after="0" w:line="276" w:lineRule="auto"/>
        <w:jc w:val="both"/>
        <w:rPr>
          <w:color w:val="000000" w:themeColor="text1"/>
          <w:sz w:val="26"/>
          <w:szCs w:val="26"/>
          <w:highlight w:val="white"/>
          <w14:textFill>
            <w14:solidFill>
              <w14:schemeClr w14:val="tx1"/>
            </w14:solidFill>
          </w14:textFill>
        </w:rPr>
      </w:pPr>
      <w:r>
        <w:rPr>
          <w:rFonts w:hint="default"/>
          <w:color w:val="000000" w:themeColor="text1"/>
          <w:sz w:val="26"/>
          <w:szCs w:val="26"/>
          <w:highlight w:val="white"/>
          <w:lang w:val="vi-VN"/>
          <w14:textFill>
            <w14:solidFill>
              <w14:schemeClr w14:val="tx1"/>
            </w14:solidFill>
          </w14:textFill>
        </w:rPr>
        <w:t>b</w:t>
      </w:r>
      <w:r>
        <w:rPr>
          <w:color w:val="000000" w:themeColor="text1"/>
          <w:sz w:val="26"/>
          <w:szCs w:val="26"/>
          <w:highlight w:val="white"/>
          <w14:textFill>
            <w14:solidFill>
              <w14:schemeClr w14:val="tx1"/>
            </w14:solidFill>
          </w14:textFill>
        </w:rPr>
        <w:t>. Cách thức tổ chức</w:t>
      </w:r>
    </w:p>
    <w:tbl>
      <w:tblPr>
        <w:tblStyle w:val="44"/>
        <w:tblW w:w="98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71"/>
        <w:gridCol w:w="49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4971" w:type="dxa"/>
          </w:tcPr>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Bước 1:</w:t>
            </w:r>
            <w:r>
              <w:rPr>
                <w:color w:val="000000" w:themeColor="text1"/>
                <w:sz w:val="26"/>
                <w:szCs w:val="26"/>
                <w:highlight w:val="white"/>
                <w14:textFill>
                  <w14:solidFill>
                    <w14:schemeClr w14:val="tx1"/>
                  </w14:solidFill>
                </w14:textFill>
              </w:rPr>
              <w:t xml:space="preserve"> Giao nhiệm vụ (Chuẩn bị trước tiết học)</w:t>
            </w:r>
          </w:p>
          <w:p>
            <w:pPr>
              <w:spacing w:after="0" w:line="276" w:lineRule="auto"/>
              <w:jc w:val="both"/>
              <w:rPr>
                <w:color w:val="000000" w:themeColor="text1"/>
                <w:sz w:val="26"/>
                <w:szCs w:val="26"/>
                <w:highlight w:val="white"/>
                <w14:textFill>
                  <w14:solidFill>
                    <w14:schemeClr w14:val="tx1"/>
                  </w14:solidFill>
                </w14:textFill>
              </w:rPr>
            </w:pPr>
            <w:r>
              <w:rPr>
                <w:color w:val="000000" w:themeColor="text1"/>
                <w:sz w:val="26"/>
                <w:szCs w:val="26"/>
                <w:highlight w:val="white"/>
                <w14:textFill>
                  <w14:solidFill>
                    <w14:schemeClr w14:val="tx1"/>
                  </w14:solidFill>
                </w14:textFill>
              </w:rPr>
              <w:t>Tìm kiếm thông tin về mối quan hệ hợp tác giữa Việt Nam – EU?</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2</w:t>
            </w:r>
            <w:r>
              <w:rPr>
                <w:color w:val="000000" w:themeColor="text1"/>
                <w:sz w:val="26"/>
                <w:szCs w:val="26"/>
                <w:highlight w:val="white"/>
                <w14:textFill>
                  <w14:solidFill>
                    <w14:schemeClr w14:val="tx1"/>
                  </w14:solidFill>
                </w14:textFill>
              </w:rPr>
              <w:t xml:space="preserve">: Thực hiện nhiệm vụ </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3</w:t>
            </w:r>
            <w:r>
              <w:rPr>
                <w:color w:val="000000" w:themeColor="text1"/>
                <w:sz w:val="26"/>
                <w:szCs w:val="26"/>
                <w:highlight w:val="white"/>
                <w14:textFill>
                  <w14:solidFill>
                    <w14:schemeClr w14:val="tx1"/>
                  </w14:solidFill>
                </w14:textFill>
              </w:rPr>
              <w:t>: Báo cáo kết quả làm việc.</w:t>
            </w:r>
          </w:p>
          <w:p>
            <w:pPr>
              <w:spacing w:after="0" w:line="276" w:lineRule="auto"/>
              <w:jc w:val="both"/>
              <w:rPr>
                <w:color w:val="000000" w:themeColor="text1"/>
                <w:sz w:val="26"/>
                <w:szCs w:val="26"/>
                <w:highlight w:val="white"/>
                <w14:textFill>
                  <w14:solidFill>
                    <w14:schemeClr w14:val="tx1"/>
                  </w14:solidFill>
                </w14:textFill>
              </w:rPr>
            </w:pPr>
            <w:r>
              <w:rPr>
                <w:b/>
                <w:color w:val="000000" w:themeColor="text1"/>
                <w:sz w:val="26"/>
                <w:szCs w:val="26"/>
                <w:highlight w:val="white"/>
                <w14:textFill>
                  <w14:solidFill>
                    <w14:schemeClr w14:val="tx1"/>
                  </w14:solidFill>
                </w14:textFill>
              </w:rPr>
              <w:t>Bước 4:</w:t>
            </w:r>
            <w:r>
              <w:rPr>
                <w:color w:val="000000" w:themeColor="text1"/>
                <w:sz w:val="26"/>
                <w:szCs w:val="26"/>
                <w:highlight w:val="white"/>
                <w14:textFill>
                  <w14:solidFill>
                    <w14:schemeClr w14:val="tx1"/>
                  </w14:solidFill>
                </w14:textFill>
              </w:rPr>
              <w:t xml:space="preserve"> Gv quan sát, nhận xét đánh giá hoạt động học của hs. </w:t>
            </w:r>
          </w:p>
        </w:tc>
        <w:tc>
          <w:tcPr>
            <w:tcW w:w="4911" w:type="dxa"/>
          </w:tcPr>
          <w:p>
            <w:pPr>
              <w:spacing w:after="0" w:line="276" w:lineRule="auto"/>
              <w:jc w:val="center"/>
              <w:rPr>
                <w:color w:val="000000" w:themeColor="text1"/>
                <w:sz w:val="26"/>
                <w:szCs w:val="26"/>
                <w:highlight w:val="white"/>
                <w14:textFill>
                  <w14:solidFill>
                    <w14:schemeClr w14:val="tx1"/>
                  </w14:solidFill>
                </w14:textFill>
              </w:rPr>
            </w:pPr>
            <w:r>
              <w:rPr>
                <w:color w:val="000000" w:themeColor="text1"/>
                <w:sz w:val="28"/>
                <w:szCs w:val="28"/>
                <w14:textFill>
                  <w14:solidFill>
                    <w14:schemeClr w14:val="tx1"/>
                  </w14:solidFill>
                </w14:textFill>
              </w:rPr>
              <w:drawing>
                <wp:inline distT="0" distB="0" distL="0" distR="0">
                  <wp:extent cx="3005455" cy="1694815"/>
                  <wp:effectExtent l="0" t="0" r="0" b="0"/>
                  <wp:docPr id="26" name="image2.png"/>
                  <wp:cNvGraphicFramePr/>
                  <a:graphic xmlns:a="http://schemas.openxmlformats.org/drawingml/2006/main">
                    <a:graphicData uri="http://schemas.openxmlformats.org/drawingml/2006/picture">
                      <pic:pic xmlns:pic="http://schemas.openxmlformats.org/drawingml/2006/picture">
                        <pic:nvPicPr>
                          <pic:cNvPr id="26" name="image2.png"/>
                          <pic:cNvPicPr preferRelativeResize="0"/>
                        </pic:nvPicPr>
                        <pic:blipFill>
                          <a:blip r:embed="rId10"/>
                          <a:srcRect/>
                          <a:stretch>
                            <a:fillRect/>
                          </a:stretch>
                        </pic:blipFill>
                        <pic:spPr>
                          <a:xfrm>
                            <a:off x="0" y="0"/>
                            <a:ext cx="3005717" cy="1695395"/>
                          </a:xfrm>
                          <a:prstGeom prst="rect">
                            <a:avLst/>
                          </a:prstGeom>
                        </pic:spPr>
                      </pic:pic>
                    </a:graphicData>
                  </a:graphic>
                </wp:inline>
              </w:drawing>
            </w:r>
          </w:p>
        </w:tc>
      </w:tr>
    </w:tbl>
    <w:p>
      <w:pPr>
        <w:spacing w:after="0" w:line="276" w:lineRule="auto"/>
        <w:jc w:val="both"/>
        <w:rPr>
          <w:color w:val="000000" w:themeColor="text1"/>
          <w:sz w:val="26"/>
          <w:szCs w:val="26"/>
          <w:highlight w:val="white"/>
          <w14:textFill>
            <w14:solidFill>
              <w14:schemeClr w14:val="tx1"/>
            </w14:solidFill>
          </w14:textFill>
        </w:rPr>
      </w:pPr>
    </w:p>
    <w:p>
      <w:pPr>
        <w:spacing w:after="0" w:line="276" w:lineRule="auto"/>
        <w:jc w:val="both"/>
        <w:rPr>
          <w:color w:val="000000" w:themeColor="text1"/>
          <w:sz w:val="26"/>
          <w:szCs w:val="26"/>
          <w:highlight w:val="white"/>
          <w14:textFill>
            <w14:solidFill>
              <w14:schemeClr w14:val="tx1"/>
            </w14:solidFill>
          </w14:textFill>
        </w:rPr>
      </w:pPr>
    </w:p>
    <w:sectPr>
      <w:pgSz w:w="11909" w:h="16834"/>
      <w:pgMar w:top="1134" w:right="1134" w:bottom="1134" w:left="1134"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roman"/>
    <w:pitch w:val="default"/>
    <w:sig w:usb0="E4002EFF" w:usb1="C000E47F" w:usb2="00000009" w:usb3="00000000" w:csb0="200001FF" w:csb1="00000000"/>
  </w:font>
  <w:font w:name="Georgia">
    <w:panose1 w:val="02040502050405020303"/>
    <w:charset w:val="00"/>
    <w:family w:val="auto"/>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233"/>
    <w:rsid w:val="00755DE6"/>
    <w:rsid w:val="00890233"/>
    <w:rsid w:val="34A0758C"/>
    <w:rsid w:val="41887485"/>
    <w:rsid w:val="5E222AE1"/>
    <w:rsid w:val="68B50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2"/>
      <w:szCs w:val="22"/>
      <w:lang w:val="en-US" w:eastAsia="en-US" w:bidi="ar-SA"/>
    </w:rPr>
  </w:style>
  <w:style w:type="paragraph" w:styleId="2">
    <w:name w:val="heading 1"/>
    <w:next w:val="3"/>
    <w:link w:val="21"/>
    <w:qFormat/>
    <w:uiPriority w:val="9"/>
    <w:pPr>
      <w:keepNext/>
      <w:keepLines/>
      <w:spacing w:before="240" w:after="0" w:line="259" w:lineRule="auto"/>
      <w:outlineLvl w:val="0"/>
    </w:pPr>
    <w:rPr>
      <w:rFonts w:ascii="Times New Roman" w:hAnsi="Times New Roman" w:eastAsiaTheme="majorEastAsia" w:cstheme="majorBidi"/>
      <w:b/>
      <w:sz w:val="32"/>
      <w:szCs w:val="32"/>
      <w:lang w:val="en-US" w:eastAsia="en-US" w:bidi="ar-SA"/>
    </w:rPr>
  </w:style>
  <w:style w:type="paragraph" w:styleId="4">
    <w:name w:val="heading 2"/>
    <w:next w:val="3"/>
    <w:link w:val="22"/>
    <w:semiHidden/>
    <w:unhideWhenUsed/>
    <w:qFormat/>
    <w:uiPriority w:val="9"/>
    <w:pPr>
      <w:keepNext/>
      <w:keepLines/>
      <w:spacing w:before="40" w:after="0" w:line="259" w:lineRule="auto"/>
      <w:ind w:left="720"/>
      <w:outlineLvl w:val="1"/>
    </w:pPr>
    <w:rPr>
      <w:rFonts w:ascii="Times New Roman" w:hAnsi="Times New Roman" w:eastAsiaTheme="majorEastAsia" w:cstheme="majorBidi"/>
      <w:sz w:val="26"/>
      <w:szCs w:val="26"/>
      <w:lang w:val="en-US" w:eastAsia="en-US" w:bidi="ar-SA"/>
    </w:rPr>
  </w:style>
  <w:style w:type="paragraph" w:styleId="5">
    <w:name w:val="heading 3"/>
    <w:next w:val="3"/>
    <w:link w:val="23"/>
    <w:semiHidden/>
    <w:unhideWhenUsed/>
    <w:qFormat/>
    <w:uiPriority w:val="9"/>
    <w:pPr>
      <w:keepNext/>
      <w:keepLines/>
      <w:spacing w:before="40" w:after="0" w:line="259" w:lineRule="auto"/>
      <w:ind w:left="1440"/>
      <w:outlineLvl w:val="2"/>
    </w:pPr>
    <w:rPr>
      <w:rFonts w:ascii="Times New Roman" w:hAnsi="Times New Roman" w:eastAsiaTheme="majorEastAsia" w:cstheme="majorBidi"/>
      <w:sz w:val="24"/>
      <w:szCs w:val="24"/>
      <w:lang w:val="en-US" w:eastAsia="en-US" w:bidi="ar-SA"/>
    </w:rPr>
  </w:style>
  <w:style w:type="paragraph" w:styleId="6">
    <w:name w:val="heading 4"/>
    <w:next w:val="3"/>
    <w:link w:val="24"/>
    <w:semiHidden/>
    <w:unhideWhenUsed/>
    <w:qFormat/>
    <w:uiPriority w:val="9"/>
    <w:pPr>
      <w:keepNext/>
      <w:keepLines/>
      <w:spacing w:before="40" w:after="0" w:line="259" w:lineRule="auto"/>
      <w:ind w:left="2160"/>
      <w:outlineLvl w:val="3"/>
    </w:pPr>
    <w:rPr>
      <w:rFonts w:ascii="Times New Roman" w:hAnsi="Times New Roman" w:eastAsiaTheme="majorEastAsia" w:cstheme="majorBidi"/>
      <w:iCs/>
      <w:sz w:val="22"/>
      <w:szCs w:val="22"/>
      <w:lang w:val="en-US" w:eastAsia="en-US" w:bidi="ar-SA"/>
    </w:rPr>
  </w:style>
  <w:style w:type="paragraph" w:styleId="7">
    <w:name w:val="heading 5"/>
    <w:next w:val="3"/>
    <w:link w:val="25"/>
    <w:semiHidden/>
    <w:unhideWhenUsed/>
    <w:qFormat/>
    <w:uiPriority w:val="9"/>
    <w:pPr>
      <w:keepNext/>
      <w:keepLines/>
      <w:spacing w:before="40" w:after="0" w:line="259" w:lineRule="auto"/>
      <w:ind w:left="2880"/>
      <w:outlineLvl w:val="4"/>
    </w:pPr>
    <w:rPr>
      <w:rFonts w:ascii="Times New Roman" w:hAnsi="Times New Roman" w:eastAsiaTheme="majorEastAsia" w:cstheme="majorBidi"/>
      <w:sz w:val="22"/>
      <w:szCs w:val="22"/>
      <w:lang w:val="en-US" w:eastAsia="en-US" w:bidi="ar-SA"/>
    </w:rPr>
  </w:style>
  <w:style w:type="paragraph" w:styleId="8">
    <w:name w:val="heading 6"/>
    <w:next w:val="3"/>
    <w:link w:val="26"/>
    <w:semiHidden/>
    <w:unhideWhenUsed/>
    <w:qFormat/>
    <w:uiPriority w:val="9"/>
    <w:pPr>
      <w:keepNext/>
      <w:keepLines/>
      <w:spacing w:before="40" w:after="0" w:line="259" w:lineRule="auto"/>
      <w:ind w:left="3600"/>
      <w:outlineLvl w:val="5"/>
    </w:pPr>
    <w:rPr>
      <w:rFonts w:ascii="Times New Roman" w:hAnsi="Times New Roman" w:eastAsiaTheme="majorEastAsia" w:cstheme="majorBidi"/>
      <w:sz w:val="22"/>
      <w:szCs w:val="22"/>
      <w:lang w:val="en-US" w:eastAsia="en-US" w:bidi="ar-SA"/>
    </w:rPr>
  </w:style>
  <w:style w:type="paragraph" w:styleId="9">
    <w:name w:val="heading 7"/>
    <w:next w:val="3"/>
    <w:link w:val="27"/>
    <w:unhideWhenUsed/>
    <w:qFormat/>
    <w:uiPriority w:val="9"/>
    <w:pPr>
      <w:keepNext/>
      <w:keepLines/>
      <w:spacing w:before="40" w:after="0" w:line="259" w:lineRule="auto"/>
      <w:ind w:left="4320"/>
      <w:outlineLvl w:val="6"/>
    </w:pPr>
    <w:rPr>
      <w:rFonts w:ascii="Times New Roman" w:hAnsi="Times New Roman" w:eastAsiaTheme="majorEastAsia" w:cstheme="majorBidi"/>
      <w:iCs/>
      <w:sz w:val="22"/>
      <w:szCs w:val="22"/>
      <w:lang w:val="en-US" w:eastAsia="en-US" w:bidi="ar-SA"/>
    </w:rPr>
  </w:style>
  <w:style w:type="paragraph" w:styleId="10">
    <w:name w:val="heading 8"/>
    <w:next w:val="3"/>
    <w:link w:val="28"/>
    <w:unhideWhenUsed/>
    <w:qFormat/>
    <w:uiPriority w:val="9"/>
    <w:pPr>
      <w:keepNext/>
      <w:keepLines/>
      <w:spacing w:before="40" w:after="0" w:line="259" w:lineRule="auto"/>
      <w:ind w:left="5040"/>
      <w:outlineLvl w:val="7"/>
    </w:pPr>
    <w:rPr>
      <w:rFonts w:ascii="Times New Roman" w:hAnsi="Times New Roman" w:eastAsiaTheme="majorEastAsia" w:cstheme="majorBidi"/>
      <w:sz w:val="21"/>
      <w:szCs w:val="21"/>
      <w:lang w:val="en-US" w:eastAsia="en-US" w:bidi="ar-SA"/>
    </w:rPr>
  </w:style>
  <w:style w:type="paragraph" w:styleId="11">
    <w:name w:val="heading 9"/>
    <w:next w:val="3"/>
    <w:link w:val="29"/>
    <w:unhideWhenUsed/>
    <w:qFormat/>
    <w:uiPriority w:val="9"/>
    <w:pPr>
      <w:keepNext/>
      <w:keepLines/>
      <w:spacing w:before="40" w:after="0" w:line="259" w:lineRule="auto"/>
      <w:ind w:left="5760"/>
      <w:outlineLvl w:val="8"/>
    </w:pPr>
    <w:rPr>
      <w:rFonts w:ascii="Times New Roman" w:hAnsi="Times New Roman" w:eastAsiaTheme="majorEastAsia" w:cstheme="majorBidi"/>
      <w:iCs/>
      <w:color w:val="262626" w:themeColor="text1" w:themeTint="D9"/>
      <w:sz w:val="21"/>
      <w:szCs w:val="21"/>
      <w:lang w:val="en-US" w:eastAsia="en-US" w:bidi="ar-SA"/>
      <w14:textFill>
        <w14:solidFill>
          <w14:schemeClr w14:val="tx1">
            <w14:lumMod w14:val="85000"/>
            <w14:lumOff w14:val="15000"/>
          </w14:schemeClr>
        </w14:solidFill>
      </w14:textFill>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 Spacing"/>
    <w:qFormat/>
    <w:uiPriority w:val="1"/>
    <w:pPr>
      <w:spacing w:after="0" w:line="240" w:lineRule="auto"/>
    </w:pPr>
    <w:rPr>
      <w:rFonts w:ascii="Times New Roman" w:hAnsi="Times New Roman" w:eastAsia="Times New Roman" w:cs="Times New Roman"/>
      <w:sz w:val="22"/>
      <w:szCs w:val="22"/>
      <w:lang w:val="en-US" w:eastAsia="en-US" w:bidi="ar-SA"/>
    </w:rPr>
  </w:style>
  <w:style w:type="paragraph" w:styleId="14">
    <w:name w:val="Balloon Text"/>
    <w:basedOn w:val="1"/>
    <w:link w:val="35"/>
    <w:semiHidden/>
    <w:unhideWhenUsed/>
    <w:qFormat/>
    <w:uiPriority w:val="99"/>
    <w:pPr>
      <w:spacing w:after="0" w:line="240" w:lineRule="auto"/>
    </w:pPr>
    <w:rPr>
      <w:rFonts w:ascii="Segoe UI" w:hAnsi="Segoe UI" w:cs="Segoe UI"/>
      <w:sz w:val="18"/>
      <w:szCs w:val="18"/>
    </w:rPr>
  </w:style>
  <w:style w:type="character" w:styleId="15">
    <w:name w:val="Hyperlink"/>
    <w:basedOn w:val="12"/>
    <w:unhideWhenUsed/>
    <w:qFormat/>
    <w:uiPriority w:val="99"/>
    <w:rPr>
      <w:color w:val="5D9CEC" w:themeColor="hyperlink"/>
      <w:u w:val="single"/>
      <w14:textFill>
        <w14:solidFill>
          <w14:schemeClr w14:val="hlink"/>
        </w14:solidFill>
      </w14:textFill>
    </w:rPr>
  </w:style>
  <w:style w:type="paragraph" w:styleId="16">
    <w:name w:val="Normal (Web)"/>
    <w:basedOn w:val="1"/>
    <w:semiHidden/>
    <w:unhideWhenUsed/>
    <w:qFormat/>
    <w:uiPriority w:val="99"/>
    <w:rPr>
      <w:sz w:val="24"/>
      <w:szCs w:val="24"/>
    </w:rPr>
  </w:style>
  <w:style w:type="character" w:styleId="17">
    <w:name w:val="Strong"/>
    <w:basedOn w:val="12"/>
    <w:qFormat/>
    <w:uiPriority w:val="22"/>
    <w:rPr>
      <w:b/>
      <w:bCs/>
    </w:rPr>
  </w:style>
  <w:style w:type="paragraph" w:styleId="18">
    <w:name w:val="Subtitle"/>
    <w:basedOn w:val="1"/>
    <w:next w:val="1"/>
    <w:qFormat/>
    <w:uiPriority w:val="11"/>
    <w:pPr>
      <w:keepNext/>
      <w:keepLines/>
      <w:spacing w:before="360" w:after="80"/>
    </w:pPr>
    <w:rPr>
      <w:rFonts w:ascii="Georgia" w:hAnsi="Georgia" w:eastAsia="Georgia" w:cs="Georgia"/>
      <w:i/>
      <w:color w:val="666666"/>
      <w:sz w:val="48"/>
      <w:szCs w:val="48"/>
    </w:rPr>
  </w:style>
  <w:style w:type="table" w:styleId="19">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Title"/>
    <w:basedOn w:val="1"/>
    <w:next w:val="1"/>
    <w:qFormat/>
    <w:uiPriority w:val="10"/>
    <w:pPr>
      <w:keepNext/>
      <w:keepLines/>
      <w:spacing w:before="480" w:after="120"/>
    </w:pPr>
    <w:rPr>
      <w:b/>
      <w:sz w:val="72"/>
      <w:szCs w:val="72"/>
    </w:rPr>
  </w:style>
  <w:style w:type="character" w:customStyle="1" w:styleId="21">
    <w:name w:val="Heading 1 Char"/>
    <w:basedOn w:val="12"/>
    <w:link w:val="2"/>
    <w:qFormat/>
    <w:uiPriority w:val="9"/>
    <w:rPr>
      <w:rFonts w:ascii="Times New Roman" w:hAnsi="Times New Roman" w:eastAsiaTheme="majorEastAsia" w:cstheme="majorBidi"/>
      <w:b/>
      <w:sz w:val="32"/>
      <w:szCs w:val="32"/>
    </w:rPr>
  </w:style>
  <w:style w:type="character" w:customStyle="1" w:styleId="22">
    <w:name w:val="Heading 2 Char"/>
    <w:basedOn w:val="12"/>
    <w:link w:val="4"/>
    <w:qFormat/>
    <w:uiPriority w:val="9"/>
    <w:rPr>
      <w:rFonts w:ascii="Times New Roman" w:hAnsi="Times New Roman" w:eastAsiaTheme="majorEastAsia" w:cstheme="majorBidi"/>
      <w:sz w:val="26"/>
      <w:szCs w:val="26"/>
    </w:rPr>
  </w:style>
  <w:style w:type="character" w:customStyle="1" w:styleId="23">
    <w:name w:val="Heading 3 Char"/>
    <w:basedOn w:val="12"/>
    <w:link w:val="5"/>
    <w:qFormat/>
    <w:uiPriority w:val="9"/>
    <w:rPr>
      <w:rFonts w:ascii="Times New Roman" w:hAnsi="Times New Roman" w:eastAsiaTheme="majorEastAsia" w:cstheme="majorBidi"/>
      <w:sz w:val="24"/>
      <w:szCs w:val="24"/>
    </w:rPr>
  </w:style>
  <w:style w:type="character" w:customStyle="1" w:styleId="24">
    <w:name w:val="Heading 4 Char"/>
    <w:basedOn w:val="12"/>
    <w:link w:val="6"/>
    <w:qFormat/>
    <w:uiPriority w:val="9"/>
    <w:rPr>
      <w:rFonts w:ascii="Times New Roman" w:hAnsi="Times New Roman" w:eastAsiaTheme="majorEastAsia" w:cstheme="majorBidi"/>
      <w:iCs/>
    </w:rPr>
  </w:style>
  <w:style w:type="character" w:customStyle="1" w:styleId="25">
    <w:name w:val="Heading 5 Char"/>
    <w:basedOn w:val="12"/>
    <w:link w:val="7"/>
    <w:qFormat/>
    <w:uiPriority w:val="9"/>
    <w:rPr>
      <w:rFonts w:ascii="Times New Roman" w:hAnsi="Times New Roman" w:eastAsiaTheme="majorEastAsia" w:cstheme="majorBidi"/>
    </w:rPr>
  </w:style>
  <w:style w:type="character" w:customStyle="1" w:styleId="26">
    <w:name w:val="Heading 6 Char"/>
    <w:basedOn w:val="12"/>
    <w:link w:val="8"/>
    <w:qFormat/>
    <w:uiPriority w:val="9"/>
    <w:rPr>
      <w:rFonts w:ascii="Times New Roman" w:hAnsi="Times New Roman" w:eastAsiaTheme="majorEastAsia" w:cstheme="majorBidi"/>
    </w:rPr>
  </w:style>
  <w:style w:type="character" w:customStyle="1" w:styleId="27">
    <w:name w:val="Heading 7 Char"/>
    <w:basedOn w:val="12"/>
    <w:link w:val="9"/>
    <w:qFormat/>
    <w:uiPriority w:val="9"/>
    <w:rPr>
      <w:rFonts w:ascii="Times New Roman" w:hAnsi="Times New Roman" w:eastAsiaTheme="majorEastAsia" w:cstheme="majorBidi"/>
      <w:iCs/>
    </w:rPr>
  </w:style>
  <w:style w:type="character" w:customStyle="1" w:styleId="28">
    <w:name w:val="Heading 8 Char"/>
    <w:basedOn w:val="12"/>
    <w:link w:val="10"/>
    <w:qFormat/>
    <w:uiPriority w:val="9"/>
    <w:rPr>
      <w:rFonts w:ascii="Times New Roman" w:hAnsi="Times New Roman" w:eastAsiaTheme="majorEastAsia" w:cstheme="majorBidi"/>
      <w:sz w:val="21"/>
      <w:szCs w:val="21"/>
    </w:rPr>
  </w:style>
  <w:style w:type="character" w:customStyle="1" w:styleId="29">
    <w:name w:val="Heading 9 Char"/>
    <w:basedOn w:val="12"/>
    <w:link w:val="11"/>
    <w:qFormat/>
    <w:uiPriority w:val="9"/>
    <w:rPr>
      <w:rFonts w:ascii="Times New Roman" w:hAnsi="Times New Roman" w:eastAsiaTheme="majorEastAsia" w:cstheme="majorBidi"/>
      <w:iCs/>
      <w:color w:val="262626" w:themeColor="text1" w:themeTint="D9"/>
      <w:sz w:val="21"/>
      <w:szCs w:val="21"/>
      <w14:textFill>
        <w14:solidFill>
          <w14:schemeClr w14:val="tx1">
            <w14:lumMod w14:val="85000"/>
            <w14:lumOff w14:val="15000"/>
          </w14:schemeClr>
        </w14:solidFill>
      </w14:textFill>
    </w:rPr>
  </w:style>
  <w:style w:type="paragraph" w:styleId="30">
    <w:name w:val="List Paragraph"/>
    <w:basedOn w:val="1"/>
    <w:qFormat/>
    <w:uiPriority w:val="34"/>
    <w:pPr>
      <w:ind w:left="720"/>
      <w:contextualSpacing/>
    </w:pPr>
  </w:style>
  <w:style w:type="character" w:customStyle="1" w:styleId="31">
    <w:name w:val="Unresolved Mention"/>
    <w:basedOn w:val="12"/>
    <w:semiHidden/>
    <w:unhideWhenUsed/>
    <w:qFormat/>
    <w:uiPriority w:val="99"/>
    <w:rPr>
      <w:color w:val="605E5C"/>
      <w:shd w:val="clear" w:color="auto" w:fill="E1DFDD"/>
    </w:rPr>
  </w:style>
  <w:style w:type="table" w:customStyle="1" w:styleId="32">
    <w:name w:val="Lưới Bảng1"/>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
    <w:name w:val="Table Grid1"/>
    <w:basedOn w:val="13"/>
    <w:qFormat/>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Lưới Bảng2"/>
    <w:basedOn w:val="13"/>
    <w:qFormat/>
    <w:uiPriority w:val="0"/>
    <w:pPr>
      <w:spacing w:after="0" w:line="240" w:lineRule="auto"/>
    </w:pPr>
    <w:rPr>
      <w:rFonts w:eastAsia="Calibr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Balloon Text Char"/>
    <w:basedOn w:val="12"/>
    <w:link w:val="14"/>
    <w:semiHidden/>
    <w:qFormat/>
    <w:uiPriority w:val="99"/>
    <w:rPr>
      <w:rFonts w:ascii="Segoe UI" w:hAnsi="Segoe UI" w:cs="Segoe UI"/>
      <w:sz w:val="18"/>
      <w:szCs w:val="18"/>
    </w:rPr>
  </w:style>
  <w:style w:type="character" w:customStyle="1" w:styleId="36">
    <w:name w:val="Văn bản nội dung_"/>
    <w:basedOn w:val="12"/>
    <w:link w:val="37"/>
    <w:qFormat/>
    <w:uiPriority w:val="99"/>
    <w:rPr>
      <w:rFonts w:ascii="Times New Roman" w:hAnsi="Times New Roman"/>
      <w:shd w:val="clear" w:color="auto" w:fill="FFFFFF"/>
    </w:rPr>
  </w:style>
  <w:style w:type="paragraph" w:customStyle="1" w:styleId="37">
    <w:name w:val="Văn bản nội dung1"/>
    <w:basedOn w:val="1"/>
    <w:link w:val="36"/>
    <w:qFormat/>
    <w:uiPriority w:val="99"/>
    <w:pPr>
      <w:widowControl w:val="0"/>
      <w:shd w:val="clear" w:color="auto" w:fill="FFFFFF"/>
      <w:spacing w:before="660" w:after="0" w:line="317" w:lineRule="exact"/>
      <w:ind w:hanging="220"/>
      <w:jc w:val="both"/>
    </w:pPr>
  </w:style>
  <w:style w:type="character" w:customStyle="1" w:styleId="38">
    <w:name w:val="Văn bản nội dung + In đậm3"/>
    <w:basedOn w:val="36"/>
    <w:qFormat/>
    <w:uiPriority w:val="99"/>
    <w:rPr>
      <w:rFonts w:ascii="Times New Roman" w:hAnsi="Times New Roman"/>
      <w:b/>
      <w:bCs/>
      <w:shd w:val="clear" w:color="auto" w:fill="FFFFFF"/>
    </w:rPr>
  </w:style>
  <w:style w:type="table" w:customStyle="1" w:styleId="39">
    <w:name w:val="_Style 38"/>
    <w:basedOn w:val="13"/>
    <w:qFormat/>
    <w:uiPriority w:val="0"/>
    <w:pPr>
      <w:spacing w:after="0" w:line="240" w:lineRule="auto"/>
    </w:pPr>
    <w:rPr>
      <w:color w:val="000000"/>
      <w:sz w:val="28"/>
      <w:szCs w:val="28"/>
    </w:rPr>
  </w:style>
  <w:style w:type="table" w:customStyle="1" w:styleId="40">
    <w:name w:val="_Style 39"/>
    <w:basedOn w:val="13"/>
    <w:qFormat/>
    <w:uiPriority w:val="0"/>
    <w:pPr>
      <w:spacing w:after="0" w:line="240" w:lineRule="auto"/>
    </w:pPr>
    <w:rPr>
      <w:color w:val="000000"/>
      <w:sz w:val="28"/>
      <w:szCs w:val="28"/>
    </w:rPr>
  </w:style>
  <w:style w:type="table" w:customStyle="1" w:styleId="41">
    <w:name w:val="_Style 40"/>
    <w:basedOn w:val="13"/>
    <w:qFormat/>
    <w:uiPriority w:val="0"/>
    <w:tblPr>
      <w:tblCellMar>
        <w:left w:w="115" w:type="dxa"/>
        <w:right w:w="115" w:type="dxa"/>
      </w:tblCellMar>
    </w:tblPr>
  </w:style>
  <w:style w:type="table" w:customStyle="1" w:styleId="42">
    <w:name w:val="_Style 41"/>
    <w:basedOn w:val="13"/>
    <w:qFormat/>
    <w:uiPriority w:val="0"/>
    <w:tblPr>
      <w:tblCellMar>
        <w:left w:w="115" w:type="dxa"/>
        <w:right w:w="115" w:type="dxa"/>
      </w:tblCellMar>
    </w:tblPr>
  </w:style>
  <w:style w:type="table" w:customStyle="1" w:styleId="43">
    <w:name w:val="_Style 42"/>
    <w:basedOn w:val="13"/>
    <w:qFormat/>
    <w:uiPriority w:val="0"/>
    <w:pPr>
      <w:spacing w:after="0" w:line="240" w:lineRule="auto"/>
    </w:pPr>
    <w:rPr>
      <w:color w:val="000000"/>
      <w:sz w:val="28"/>
      <w:szCs w:val="28"/>
    </w:rPr>
  </w:style>
  <w:style w:type="table" w:customStyle="1" w:styleId="44">
    <w:name w:val="_Style 43"/>
    <w:basedOn w:val="13"/>
    <w:qFormat/>
    <w:uiPriority w:val="0"/>
    <w:pPr>
      <w:spacing w:after="0" w:line="240" w:lineRule="auto"/>
    </w:pPr>
    <w:rPr>
      <w:color w:val="00000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Flat Final">
      <a:dk1>
        <a:sysClr val="windowText" lastClr="000000"/>
      </a:dk1>
      <a:lt1>
        <a:sysClr val="window" lastClr="FFFFFF"/>
      </a:lt1>
      <a:dk2>
        <a:srgbClr val="44546A"/>
      </a:dk2>
      <a:lt2>
        <a:srgbClr val="E7E6E6"/>
      </a:lt2>
      <a:accent1>
        <a:srgbClr val="4FC1E9"/>
      </a:accent1>
      <a:accent2>
        <a:srgbClr val="48CFAD"/>
      </a:accent2>
      <a:accent3>
        <a:srgbClr val="A0D468"/>
      </a:accent3>
      <a:accent4>
        <a:srgbClr val="FFCE54"/>
      </a:accent4>
      <a:accent5>
        <a:srgbClr val="FC6E51"/>
      </a:accent5>
      <a:accent6>
        <a:srgbClr val="ED5565"/>
      </a:accent6>
      <a:hlink>
        <a:srgbClr val="5D9CEC"/>
      </a:hlink>
      <a:folHlink>
        <a:srgbClr val="AC92EC"/>
      </a:folHlink>
    </a:clrScheme>
    <a:fontScheme name="9Slide -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zXENQmfAILcXroxd0NaGNiy6zA==">AMUW2mX1gtzdKucCK8TRSN+PwkzJfy39yXGu6R2X0juNh3tJLbWmdQz21cwKQS3pnVE0W44Lb5V1Wv7WeJIHc3SrYUY1VO0wz9eSDnS5XIhHXSFJG9JhPaWPgZsfDgjE+zycYZoHZKklgdKEqkO2n50l4klulwV6ItaoWnigwSrvHac7o+ri82PeCZuNyE2vOsR45GwYlT9Zh61KfMbV/rw2hcqm/SfYsBEG3SXLWnr+575Ggt6YDCA=</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7</Pages>
  <Words>1202</Words>
  <Characters>6854</Characters>
  <Lines>57</Lines>
  <Paragraphs>16</Paragraphs>
  <TotalTime>53</TotalTime>
  <ScaleCrop>false</ScaleCrop>
  <LinksUpToDate>false</LinksUpToDate>
  <CharactersWithSpaces>8040</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2021-05-27T13:13:00Z</dcterms:created>
  <dc:creator>huong pham</dc:creator>
  <cp:lastModifiedBy>van nguyen</cp:lastModifiedBy>
  <dcterms:modified xsi:type="dcterms:W3CDTF">2024-01-16T09:00:59Z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FA38280E4F2E4DAA816DC0F7ACEC5CEF_13</vt:lpwstr>
  </property>
</Properties>
</file>